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CC" w:rsidRPr="005E52CC" w:rsidRDefault="005E52CC" w:rsidP="005E52CC">
      <w:pPr>
        <w:autoSpaceDE w:val="0"/>
        <w:autoSpaceDN w:val="0"/>
        <w:adjustRightInd w:val="0"/>
        <w:jc w:val="center"/>
        <w:rPr>
          <w:b/>
          <w:sz w:val="32"/>
        </w:rPr>
      </w:pPr>
      <w:bookmarkStart w:id="0" w:name="_GoBack"/>
      <w:bookmarkEnd w:id="0"/>
      <w:r w:rsidRPr="005E52CC">
        <w:rPr>
          <w:b/>
          <w:sz w:val="32"/>
        </w:rPr>
        <w:t>Vas Vármegyei Katasztrófavédelmi Igazgatóság</w:t>
      </w:r>
    </w:p>
    <w:p w:rsidR="005E52CC" w:rsidRPr="005E52CC" w:rsidRDefault="005E52CC" w:rsidP="005E52CC">
      <w:pPr>
        <w:autoSpaceDE w:val="0"/>
        <w:autoSpaceDN w:val="0"/>
        <w:adjustRightInd w:val="0"/>
        <w:jc w:val="center"/>
        <w:rPr>
          <w:i/>
        </w:rPr>
      </w:pPr>
      <w:r w:rsidRPr="005E52CC">
        <w:rPr>
          <w:i/>
        </w:rPr>
        <w:t>2023. évi közbeszerzési terve</w:t>
      </w:r>
    </w:p>
    <w:p w:rsidR="005E52CC" w:rsidRPr="005E52CC" w:rsidRDefault="005E52CC" w:rsidP="005E52CC">
      <w:pPr>
        <w:autoSpaceDE w:val="0"/>
        <w:autoSpaceDN w:val="0"/>
        <w:adjustRightInd w:val="0"/>
        <w:jc w:val="center"/>
        <w:rPr>
          <w:i/>
        </w:rPr>
      </w:pPr>
      <w:r w:rsidRPr="005E52CC">
        <w:rPr>
          <w:i/>
        </w:rPr>
        <w:t>1. verzió</w:t>
      </w:r>
    </w:p>
    <w:p w:rsidR="005E52CC" w:rsidRPr="005E52CC" w:rsidRDefault="005E52CC" w:rsidP="005E52CC">
      <w:pPr>
        <w:autoSpaceDE w:val="0"/>
        <w:autoSpaceDN w:val="0"/>
        <w:adjustRightInd w:val="0"/>
      </w:pPr>
    </w:p>
    <w:tbl>
      <w:tblPr>
        <w:tblStyle w:val="Rcsostblzat"/>
        <w:tblW w:w="14113" w:type="dxa"/>
        <w:tblLook w:val="04A0" w:firstRow="1" w:lastRow="0" w:firstColumn="1" w:lastColumn="0" w:noHBand="0" w:noVBand="1"/>
        <w:tblCaption w:val="Közbeszerzési terv 2023."/>
        <w:tblDescription w:val="Közbeszerzési terv 2023."/>
      </w:tblPr>
      <w:tblGrid>
        <w:gridCol w:w="704"/>
        <w:gridCol w:w="2693"/>
        <w:gridCol w:w="1999"/>
        <w:gridCol w:w="1999"/>
        <w:gridCol w:w="1999"/>
        <w:gridCol w:w="2225"/>
        <w:gridCol w:w="2494"/>
      </w:tblGrid>
      <w:tr w:rsidR="005E52CC" w:rsidRPr="005E52CC" w:rsidTr="005911FD">
        <w:trPr>
          <w:trHeight w:val="840"/>
          <w:tblHeader/>
        </w:trPr>
        <w:tc>
          <w:tcPr>
            <w:tcW w:w="704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Közbeszerzés tárgya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Közbeszerzés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tervezett mennyisége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Közbeszerzésre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irányadó eljárási rend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Tervezett eljárás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fajtája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Eljárás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megindításának tervezett időpontja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Szerz</w:t>
            </w:r>
            <w:r>
              <w:rPr>
                <w:b/>
              </w:rPr>
              <w:t>ő</w:t>
            </w:r>
            <w:r w:rsidRPr="005E52CC">
              <w:rPr>
                <w:b/>
              </w:rPr>
              <w:t>dés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teljesítésének várható időpontja</w:t>
            </w:r>
          </w:p>
        </w:tc>
      </w:tr>
      <w:tr w:rsidR="005E52CC" w:rsidRPr="005E52CC" w:rsidTr="005E52CC">
        <w:tc>
          <w:tcPr>
            <w:tcW w:w="70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>1.</w:t>
            </w:r>
          </w:p>
        </w:tc>
        <w:tc>
          <w:tcPr>
            <w:tcW w:w="2693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>Árubeszerzés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Üzemanyag 65000 liter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Uniós eljárásrend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Nyílt eljárás</w:t>
            </w:r>
          </w:p>
        </w:tc>
        <w:tc>
          <w:tcPr>
            <w:tcW w:w="2225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január</w:t>
            </w:r>
          </w:p>
        </w:tc>
        <w:tc>
          <w:tcPr>
            <w:tcW w:w="249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december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</w:p>
        </w:tc>
      </w:tr>
      <w:tr w:rsidR="005E52CC" w:rsidRPr="005E52CC" w:rsidTr="005E52CC">
        <w:tc>
          <w:tcPr>
            <w:tcW w:w="70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 xml:space="preserve">2. </w:t>
            </w:r>
          </w:p>
        </w:tc>
        <w:tc>
          <w:tcPr>
            <w:tcW w:w="2693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>Árubeszerzés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Földgáz energia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650000 kWh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Uniós eljárásrend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Nyílt eljárás</w:t>
            </w:r>
          </w:p>
        </w:tc>
        <w:tc>
          <w:tcPr>
            <w:tcW w:w="2225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március</w:t>
            </w:r>
          </w:p>
        </w:tc>
        <w:tc>
          <w:tcPr>
            <w:tcW w:w="249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2024. október</w:t>
            </w:r>
          </w:p>
        </w:tc>
      </w:tr>
      <w:tr w:rsidR="005E52CC" w:rsidRPr="005E52CC" w:rsidTr="005E52CC">
        <w:tc>
          <w:tcPr>
            <w:tcW w:w="70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>3.</w:t>
            </w:r>
          </w:p>
        </w:tc>
        <w:tc>
          <w:tcPr>
            <w:tcW w:w="2693" w:type="dxa"/>
          </w:tcPr>
          <w:p w:rsidR="005E52CC" w:rsidRPr="005E52CC" w:rsidRDefault="005E52CC" w:rsidP="005E52CC">
            <w:r w:rsidRPr="005E52CC">
              <w:t>Árubeszerzés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Villamos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energia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340000 kWh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Uniós eljárásrend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Nyílt eljárás</w:t>
            </w:r>
          </w:p>
        </w:tc>
        <w:tc>
          <w:tcPr>
            <w:tcW w:w="2225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március</w:t>
            </w:r>
          </w:p>
        </w:tc>
        <w:tc>
          <w:tcPr>
            <w:tcW w:w="249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2024. december</w:t>
            </w:r>
          </w:p>
        </w:tc>
      </w:tr>
      <w:tr w:rsidR="005E52CC" w:rsidRPr="005E52CC" w:rsidTr="005E52CC">
        <w:tc>
          <w:tcPr>
            <w:tcW w:w="70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>4.</w:t>
            </w:r>
          </w:p>
        </w:tc>
        <w:tc>
          <w:tcPr>
            <w:tcW w:w="2693" w:type="dxa"/>
          </w:tcPr>
          <w:p w:rsidR="005E52CC" w:rsidRPr="005E52CC" w:rsidRDefault="005E52CC" w:rsidP="005E52CC">
            <w:r w:rsidRPr="005E52CC">
              <w:t>Árubeszerzés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Papír és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irodai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eszközök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Uniós eljárásrend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Nyílt eljárás</w:t>
            </w:r>
          </w:p>
        </w:tc>
        <w:tc>
          <w:tcPr>
            <w:tcW w:w="2225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május</w:t>
            </w:r>
          </w:p>
        </w:tc>
        <w:tc>
          <w:tcPr>
            <w:tcW w:w="249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december</w:t>
            </w:r>
          </w:p>
        </w:tc>
      </w:tr>
    </w:tbl>
    <w:p w:rsidR="005E52CC" w:rsidRPr="005E52CC" w:rsidRDefault="005E52CC" w:rsidP="005E52CC">
      <w:pPr>
        <w:autoSpaceDE w:val="0"/>
        <w:autoSpaceDN w:val="0"/>
        <w:adjustRightInd w:val="0"/>
      </w:pPr>
    </w:p>
    <w:sectPr w:rsidR="005E52CC" w:rsidRPr="005E52CC" w:rsidSect="005E5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FD" w:rsidRDefault="005911FD" w:rsidP="005911FD">
      <w:r>
        <w:separator/>
      </w:r>
    </w:p>
  </w:endnote>
  <w:endnote w:type="continuationSeparator" w:id="0">
    <w:p w:rsidR="005911FD" w:rsidRDefault="005911FD" w:rsidP="0059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FD" w:rsidRDefault="005911FD" w:rsidP="005911FD">
      <w:r>
        <w:separator/>
      </w:r>
    </w:p>
  </w:footnote>
  <w:footnote w:type="continuationSeparator" w:id="0">
    <w:p w:rsidR="005911FD" w:rsidRDefault="005911FD" w:rsidP="0059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CC"/>
    <w:rsid w:val="002A7EEE"/>
    <w:rsid w:val="00413E54"/>
    <w:rsid w:val="005911FD"/>
    <w:rsid w:val="005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911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11FD"/>
  </w:style>
  <w:style w:type="paragraph" w:styleId="llb">
    <w:name w:val="footer"/>
    <w:basedOn w:val="Norml"/>
    <w:link w:val="llbChar"/>
    <w:uiPriority w:val="99"/>
    <w:unhideWhenUsed/>
    <w:rsid w:val="005911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86B8-E263-4021-AE37-1F845EB5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2023-07-27T07:26:00Z</dcterms:created>
  <dcterms:modified xsi:type="dcterms:W3CDTF">2023-07-27T07:26:00Z</dcterms:modified>
</cp:coreProperties>
</file>